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76FDE" w14:textId="6FE6E706" w:rsidR="009040BF" w:rsidRDefault="009040BF" w:rsidP="009040B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2031A0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2031A0">
        <w:rPr>
          <w:rFonts w:ascii="Corbel" w:hAnsi="Corbel"/>
          <w:bCs/>
          <w:i/>
          <w:sz w:val="18"/>
          <w:szCs w:val="18"/>
        </w:rPr>
        <w:t>5</w:t>
      </w:r>
    </w:p>
    <w:p w14:paraId="14FB6AAC" w14:textId="77777777" w:rsidR="009040BF" w:rsidRDefault="009040BF" w:rsidP="006738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C3805DB" w14:textId="77777777" w:rsidR="009040BF" w:rsidRDefault="009040BF" w:rsidP="006738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C454CF7" w14:textId="77777777" w:rsidR="0067381D" w:rsidRPr="00C84737" w:rsidRDefault="0067381D" w:rsidP="0067381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C84737">
        <w:rPr>
          <w:rFonts w:ascii="Corbel" w:hAnsi="Corbel"/>
          <w:b/>
          <w:smallCaps/>
          <w:sz w:val="24"/>
          <w:szCs w:val="24"/>
        </w:rPr>
        <w:t>SYLABUS</w:t>
      </w:r>
    </w:p>
    <w:p w14:paraId="69A69896" w14:textId="6E811516" w:rsidR="0067381D" w:rsidRPr="00C84737" w:rsidRDefault="0067381D" w:rsidP="003864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8473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864A1">
        <w:rPr>
          <w:rFonts w:ascii="Corbel" w:hAnsi="Corbel"/>
          <w:b/>
          <w:smallCaps/>
          <w:sz w:val="24"/>
          <w:szCs w:val="24"/>
        </w:rPr>
        <w:t>202</w:t>
      </w:r>
      <w:r w:rsidR="002031A0">
        <w:rPr>
          <w:rFonts w:ascii="Corbel" w:hAnsi="Corbel"/>
          <w:b/>
          <w:smallCaps/>
          <w:sz w:val="24"/>
          <w:szCs w:val="24"/>
        </w:rPr>
        <w:t>6</w:t>
      </w:r>
      <w:r w:rsidR="003864A1">
        <w:rPr>
          <w:rFonts w:ascii="Corbel" w:hAnsi="Corbel"/>
          <w:b/>
          <w:smallCaps/>
          <w:sz w:val="24"/>
          <w:szCs w:val="24"/>
        </w:rPr>
        <w:t>-20</w:t>
      </w:r>
      <w:r w:rsidR="00892FFC">
        <w:rPr>
          <w:rFonts w:ascii="Corbel" w:hAnsi="Corbel"/>
          <w:b/>
          <w:smallCaps/>
          <w:sz w:val="24"/>
          <w:szCs w:val="24"/>
        </w:rPr>
        <w:t>3</w:t>
      </w:r>
      <w:r w:rsidR="002031A0">
        <w:rPr>
          <w:rFonts w:ascii="Corbel" w:hAnsi="Corbel"/>
          <w:b/>
          <w:smallCaps/>
          <w:sz w:val="24"/>
          <w:szCs w:val="24"/>
        </w:rPr>
        <w:t>1</w:t>
      </w:r>
    </w:p>
    <w:p w14:paraId="3738B22C" w14:textId="0777AA04" w:rsidR="0067381D" w:rsidRPr="00C84737" w:rsidRDefault="0067381D" w:rsidP="0067381D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Rok akademicki   </w:t>
      </w:r>
      <w:r w:rsidRPr="00C84737">
        <w:rPr>
          <w:rFonts w:ascii="Corbel" w:hAnsi="Corbel"/>
          <w:b/>
          <w:sz w:val="24"/>
          <w:szCs w:val="24"/>
        </w:rPr>
        <w:t>202</w:t>
      </w:r>
      <w:r w:rsidR="002031A0">
        <w:rPr>
          <w:rFonts w:ascii="Corbel" w:hAnsi="Corbel"/>
          <w:b/>
          <w:sz w:val="24"/>
          <w:szCs w:val="24"/>
        </w:rPr>
        <w:t>7</w:t>
      </w:r>
      <w:r w:rsidRPr="00C84737">
        <w:rPr>
          <w:rFonts w:ascii="Corbel" w:hAnsi="Corbel"/>
          <w:b/>
          <w:sz w:val="24"/>
          <w:szCs w:val="24"/>
        </w:rPr>
        <w:t>/202</w:t>
      </w:r>
      <w:r w:rsidR="002031A0">
        <w:rPr>
          <w:rFonts w:ascii="Corbel" w:hAnsi="Corbel"/>
          <w:b/>
          <w:sz w:val="24"/>
          <w:szCs w:val="24"/>
        </w:rPr>
        <w:t>8</w:t>
      </w:r>
    </w:p>
    <w:p w14:paraId="1518093E" w14:textId="77777777" w:rsidR="0067381D" w:rsidRPr="00C84737" w:rsidRDefault="0067381D" w:rsidP="0067381D">
      <w:pPr>
        <w:spacing w:after="0" w:line="240" w:lineRule="auto"/>
        <w:rPr>
          <w:rFonts w:ascii="Corbel" w:hAnsi="Corbel"/>
          <w:sz w:val="24"/>
          <w:szCs w:val="24"/>
        </w:rPr>
      </w:pPr>
    </w:p>
    <w:p w14:paraId="56275F65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  <w:r w:rsidRPr="00C8473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316C75" w:rsidRPr="00C84737" w14:paraId="4C444773" w14:textId="77777777" w:rsidTr="00316C75">
        <w:tc>
          <w:tcPr>
            <w:tcW w:w="2552" w:type="dxa"/>
            <w:vAlign w:val="center"/>
          </w:tcPr>
          <w:p w14:paraId="3F8397A8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5DEC70" w14:textId="77777777" w:rsidR="0067381D" w:rsidRPr="00C84737" w:rsidRDefault="0067381D" w:rsidP="0067381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color w:val="auto"/>
                <w:sz w:val="24"/>
                <w:szCs w:val="24"/>
              </w:rPr>
              <w:t>psychiatria wieku rozwojowego</w:t>
            </w:r>
          </w:p>
        </w:tc>
      </w:tr>
      <w:tr w:rsidR="00316C75" w:rsidRPr="00C84737" w14:paraId="02D10DDD" w14:textId="77777777" w:rsidTr="00316C75">
        <w:tc>
          <w:tcPr>
            <w:tcW w:w="2552" w:type="dxa"/>
            <w:vAlign w:val="center"/>
          </w:tcPr>
          <w:p w14:paraId="7275DA8B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E4E098C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316C75" w:rsidRPr="00C84737" w14:paraId="49C62B10" w14:textId="77777777" w:rsidTr="00316C75">
        <w:tc>
          <w:tcPr>
            <w:tcW w:w="2552" w:type="dxa"/>
            <w:vAlign w:val="center"/>
          </w:tcPr>
          <w:p w14:paraId="290D8E22" w14:textId="77777777" w:rsidR="0067381D" w:rsidRPr="00C84737" w:rsidRDefault="0067381D" w:rsidP="006D7ED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1286B3" w14:textId="36B45FFF" w:rsidR="0067381D" w:rsidRPr="00C84737" w:rsidRDefault="007C3BA8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C3BA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16C75" w:rsidRPr="00C84737" w14:paraId="52D49092" w14:textId="77777777" w:rsidTr="00316C75">
        <w:tc>
          <w:tcPr>
            <w:tcW w:w="2552" w:type="dxa"/>
            <w:vAlign w:val="center"/>
          </w:tcPr>
          <w:p w14:paraId="526EDAD4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CDE4F1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16C75" w:rsidRPr="00C84737" w14:paraId="6D17DDAD" w14:textId="77777777" w:rsidTr="00316C75">
        <w:tc>
          <w:tcPr>
            <w:tcW w:w="2552" w:type="dxa"/>
            <w:vAlign w:val="center"/>
          </w:tcPr>
          <w:p w14:paraId="3FBB1286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C2753A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316C75" w:rsidRPr="00C84737" w14:paraId="0B1411EB" w14:textId="77777777" w:rsidTr="00316C75">
        <w:tc>
          <w:tcPr>
            <w:tcW w:w="2552" w:type="dxa"/>
            <w:vAlign w:val="center"/>
          </w:tcPr>
          <w:p w14:paraId="47A02B1C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A2B559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316C75" w:rsidRPr="00C84737" w14:paraId="1A843A12" w14:textId="77777777" w:rsidTr="00316C75">
        <w:tc>
          <w:tcPr>
            <w:tcW w:w="2552" w:type="dxa"/>
            <w:vAlign w:val="center"/>
          </w:tcPr>
          <w:p w14:paraId="1C001E25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B9126A4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316C75" w:rsidRPr="00C84737" w14:paraId="6B01590A" w14:textId="77777777" w:rsidTr="00316C75">
        <w:tc>
          <w:tcPr>
            <w:tcW w:w="2552" w:type="dxa"/>
            <w:vAlign w:val="center"/>
          </w:tcPr>
          <w:p w14:paraId="5DB48BDF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66C0DA" w14:textId="662E23EA" w:rsidR="0067381D" w:rsidRPr="00C84737" w:rsidRDefault="00892FFC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67381D"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316C75" w:rsidRPr="00C84737" w14:paraId="0AB4F692" w14:textId="77777777" w:rsidTr="00316C75">
        <w:tc>
          <w:tcPr>
            <w:tcW w:w="2552" w:type="dxa"/>
            <w:vAlign w:val="center"/>
          </w:tcPr>
          <w:p w14:paraId="2DC1B990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BF8968F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II rok, 3 semestr</w:t>
            </w:r>
          </w:p>
        </w:tc>
      </w:tr>
      <w:tr w:rsidR="00316C75" w:rsidRPr="00C84737" w14:paraId="0355B055" w14:textId="77777777" w:rsidTr="00316C75">
        <w:tc>
          <w:tcPr>
            <w:tcW w:w="2552" w:type="dxa"/>
            <w:vAlign w:val="center"/>
          </w:tcPr>
          <w:p w14:paraId="5B63F403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495010A" w14:textId="77777777" w:rsidR="0067381D" w:rsidRPr="00C84737" w:rsidRDefault="0067381D" w:rsidP="0067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C. Kształcenie kierunkowe, Moduł C.1. Przygotowanie merytoryczne</w:t>
            </w:r>
          </w:p>
        </w:tc>
      </w:tr>
      <w:tr w:rsidR="00316C75" w:rsidRPr="00C84737" w14:paraId="60B1A356" w14:textId="77777777" w:rsidTr="00316C75">
        <w:tc>
          <w:tcPr>
            <w:tcW w:w="2552" w:type="dxa"/>
            <w:vAlign w:val="center"/>
          </w:tcPr>
          <w:p w14:paraId="095A5C3D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913BD7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316C75" w:rsidRPr="00C84737" w14:paraId="6FAB9D65" w14:textId="77777777" w:rsidTr="00316C75">
        <w:tc>
          <w:tcPr>
            <w:tcW w:w="2552" w:type="dxa"/>
            <w:vAlign w:val="center"/>
          </w:tcPr>
          <w:p w14:paraId="19D3FA3A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3350B1" w14:textId="62BAA63B" w:rsidR="0067381D" w:rsidRPr="00C84737" w:rsidRDefault="001162BF" w:rsidP="0067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lek. med.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Ewa Chlebuś</w:t>
            </w:r>
          </w:p>
        </w:tc>
      </w:tr>
      <w:tr w:rsidR="00316C75" w:rsidRPr="00C84737" w14:paraId="48251089" w14:textId="77777777" w:rsidTr="00316C75">
        <w:tc>
          <w:tcPr>
            <w:tcW w:w="2552" w:type="dxa"/>
            <w:vAlign w:val="center"/>
          </w:tcPr>
          <w:p w14:paraId="25C218B7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3AE30C" w14:textId="45FD3889" w:rsidR="0067381D" w:rsidRPr="00C84737" w:rsidRDefault="001162BF" w:rsidP="007C06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162B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67381D"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l</w:t>
            </w:r>
            <w:r w:rsidR="0042080A"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ek. med. </w:t>
            </w:r>
            <w:r w:rsidR="009312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Marzena Pelc </w:t>
            </w:r>
            <w:r w:rsidR="00234B35">
              <w:rPr>
                <w:rFonts w:ascii="Corbel" w:hAnsi="Corbel"/>
                <w:b w:val="0"/>
                <w:color w:val="auto"/>
                <w:sz w:val="24"/>
                <w:szCs w:val="24"/>
              </w:rPr>
              <w:t>–</w:t>
            </w:r>
            <w:r w:rsidR="009312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Dymon</w:t>
            </w:r>
            <w:r w:rsidR="00234B3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234B35"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lek. med. </w:t>
            </w:r>
            <w:r w:rsidR="00234B35">
              <w:rPr>
                <w:rFonts w:ascii="Corbel" w:hAnsi="Corbel"/>
                <w:b w:val="0"/>
                <w:color w:val="auto"/>
                <w:sz w:val="24"/>
                <w:szCs w:val="24"/>
              </w:rPr>
              <w:t>Ewa Chlebuś</w:t>
            </w:r>
          </w:p>
        </w:tc>
      </w:tr>
    </w:tbl>
    <w:p w14:paraId="50F8350E" w14:textId="77777777" w:rsidR="0067381D" w:rsidRPr="00C84737" w:rsidRDefault="0067381D" w:rsidP="006738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* </w:t>
      </w:r>
      <w:r w:rsidRPr="00C84737">
        <w:rPr>
          <w:rFonts w:ascii="Corbel" w:hAnsi="Corbel"/>
          <w:i/>
          <w:sz w:val="24"/>
          <w:szCs w:val="24"/>
        </w:rPr>
        <w:t>-</w:t>
      </w:r>
      <w:r w:rsidRPr="00C84737">
        <w:rPr>
          <w:rFonts w:ascii="Corbel" w:hAnsi="Corbel"/>
          <w:b w:val="0"/>
          <w:i/>
          <w:sz w:val="24"/>
          <w:szCs w:val="24"/>
        </w:rPr>
        <w:t>opcjonalni</w:t>
      </w:r>
      <w:r w:rsidRPr="00C84737">
        <w:rPr>
          <w:rFonts w:ascii="Corbel" w:hAnsi="Corbel"/>
          <w:b w:val="0"/>
          <w:sz w:val="24"/>
          <w:szCs w:val="24"/>
        </w:rPr>
        <w:t>e,</w:t>
      </w:r>
      <w:r w:rsidRPr="00C84737">
        <w:rPr>
          <w:rFonts w:ascii="Corbel" w:hAnsi="Corbel"/>
          <w:i/>
          <w:sz w:val="24"/>
          <w:szCs w:val="24"/>
        </w:rPr>
        <w:t xml:space="preserve"> </w:t>
      </w:r>
      <w:r w:rsidRPr="00C84737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D183965" w14:textId="77777777" w:rsidR="0067381D" w:rsidRPr="00C84737" w:rsidRDefault="0067381D" w:rsidP="0067381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5EB355" w14:textId="77777777" w:rsidR="0067381D" w:rsidRPr="00C84737" w:rsidRDefault="0067381D" w:rsidP="0067381D">
      <w:pPr>
        <w:pStyle w:val="Podpunkty"/>
        <w:ind w:left="284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5"/>
        <w:gridCol w:w="778"/>
        <w:gridCol w:w="862"/>
        <w:gridCol w:w="794"/>
        <w:gridCol w:w="817"/>
        <w:gridCol w:w="749"/>
        <w:gridCol w:w="942"/>
        <w:gridCol w:w="1229"/>
        <w:gridCol w:w="1397"/>
      </w:tblGrid>
      <w:tr w:rsidR="00316C75" w:rsidRPr="00C84737" w14:paraId="24E30440" w14:textId="77777777" w:rsidTr="00316C75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7CFA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Semestr</w:t>
            </w:r>
          </w:p>
          <w:p w14:paraId="69514607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781F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2795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75BD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C22E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357B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7033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170F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A60B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B6C1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4737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16C75" w:rsidRPr="00C84737" w14:paraId="694C8A0D" w14:textId="77777777" w:rsidTr="00316C75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C1B9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B212" w14:textId="4CEC003F" w:rsidR="0042080A" w:rsidRPr="00C84737" w:rsidRDefault="00892FFC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2A8B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CD59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814E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9375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CEBD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FD53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6318" w14:textId="75BC2D16" w:rsidR="0042080A" w:rsidRPr="00C84737" w:rsidRDefault="00892FFC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8FE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2</w:t>
            </w:r>
          </w:p>
        </w:tc>
      </w:tr>
    </w:tbl>
    <w:p w14:paraId="38591693" w14:textId="77777777" w:rsidR="0067381D" w:rsidRPr="00C84737" w:rsidRDefault="0067381D" w:rsidP="00316C7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C3D6ED" w14:textId="77777777" w:rsidR="0067381D" w:rsidRPr="00C84737" w:rsidRDefault="0067381D" w:rsidP="006738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1.2.</w:t>
      </w:r>
      <w:r w:rsidRPr="00C84737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0190D8E" w14:textId="77777777" w:rsidR="0067381D" w:rsidRPr="00C84737" w:rsidRDefault="0067381D" w:rsidP="006738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eastAsia="MS Gothic" w:hAnsi="Corbel"/>
          <w:b w:val="0"/>
          <w:szCs w:val="24"/>
        </w:rPr>
        <w:sym w:font="Wingdings" w:char="F078"/>
      </w:r>
      <w:r w:rsidRPr="00C84737">
        <w:rPr>
          <w:rFonts w:ascii="Corbel" w:eastAsia="MS Gothic" w:hAnsi="Corbel"/>
          <w:b w:val="0"/>
          <w:szCs w:val="24"/>
        </w:rPr>
        <w:t xml:space="preserve"> </w:t>
      </w:r>
      <w:r w:rsidRPr="00C8473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29B0B1" w14:textId="77777777" w:rsidR="0067381D" w:rsidRPr="00C84737" w:rsidRDefault="0067381D" w:rsidP="006738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84737">
        <w:rPr>
          <w:rFonts w:ascii="MS Gothic" w:eastAsia="MS Gothic" w:hAnsi="MS Gothic" w:cs="MS Gothic" w:hint="eastAsia"/>
          <w:b w:val="0"/>
          <w:szCs w:val="24"/>
        </w:rPr>
        <w:t>☐</w:t>
      </w:r>
      <w:r w:rsidRPr="00C8473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6C414E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12205C" w14:textId="77777777" w:rsidR="0067381D" w:rsidRPr="00C84737" w:rsidRDefault="0067381D" w:rsidP="006738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 xml:space="preserve">1.3 </w:t>
      </w:r>
      <w:r w:rsidRPr="00C84737">
        <w:rPr>
          <w:rFonts w:ascii="Corbel" w:hAnsi="Corbel"/>
          <w:smallCaps w:val="0"/>
          <w:szCs w:val="24"/>
        </w:rPr>
        <w:tab/>
        <w:t>Forma zaliczenia przedmiotu  (z toku)</w:t>
      </w:r>
    </w:p>
    <w:p w14:paraId="5C7026C9" w14:textId="77777777" w:rsidR="0067381D" w:rsidRPr="00C84737" w:rsidRDefault="0067381D" w:rsidP="006738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ab/>
      </w:r>
      <w:r w:rsidRPr="00C84737">
        <w:rPr>
          <w:rFonts w:ascii="Corbel" w:hAnsi="Corbel"/>
          <w:b w:val="0"/>
          <w:smallCaps w:val="0"/>
          <w:szCs w:val="24"/>
        </w:rPr>
        <w:t>wykład: zaliczenie bez oceny</w:t>
      </w:r>
    </w:p>
    <w:p w14:paraId="558CE428" w14:textId="77777777" w:rsidR="0067381D" w:rsidRPr="00C84737" w:rsidRDefault="0067381D" w:rsidP="0067381D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ćwiczenia: zaliczenie z oceną</w:t>
      </w:r>
    </w:p>
    <w:p w14:paraId="1919A508" w14:textId="77777777" w:rsidR="0067381D" w:rsidRPr="00C84737" w:rsidRDefault="0067381D" w:rsidP="0067381D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całość przedmiotu – egzamin</w:t>
      </w:r>
    </w:p>
    <w:p w14:paraId="07DCD6DC" w14:textId="77777777" w:rsidR="0067381D" w:rsidRPr="00C84737" w:rsidRDefault="0067381D" w:rsidP="0067381D">
      <w:pPr>
        <w:spacing w:after="0" w:line="240" w:lineRule="auto"/>
        <w:ind w:firstLine="284"/>
        <w:rPr>
          <w:rFonts w:ascii="Corbel" w:hAnsi="Corbel"/>
          <w:sz w:val="24"/>
          <w:szCs w:val="24"/>
        </w:rPr>
      </w:pPr>
    </w:p>
    <w:p w14:paraId="3E2B7D2E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  <w:r w:rsidRPr="00C8473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381D" w:rsidRPr="00C84737" w14:paraId="0C71CF19" w14:textId="77777777" w:rsidTr="006D7ED6">
        <w:tc>
          <w:tcPr>
            <w:tcW w:w="9670" w:type="dxa"/>
          </w:tcPr>
          <w:p w14:paraId="256E1D96" w14:textId="77777777" w:rsidR="0067381D" w:rsidRPr="00C84737" w:rsidRDefault="0067381D" w:rsidP="006738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przedmiotu: biomedyczne podstawy rozwoju człowieka.</w:t>
            </w:r>
          </w:p>
        </w:tc>
      </w:tr>
    </w:tbl>
    <w:p w14:paraId="0522B020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</w:p>
    <w:p w14:paraId="1ECB7E63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  <w:r w:rsidRPr="00C84737">
        <w:rPr>
          <w:rFonts w:ascii="Corbel" w:hAnsi="Corbel"/>
          <w:szCs w:val="24"/>
        </w:rPr>
        <w:t>3. cele, efekty uczenia się , treści Programowe i stosowane metody Dydaktyczne</w:t>
      </w:r>
    </w:p>
    <w:p w14:paraId="7FBC6FBB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</w:p>
    <w:p w14:paraId="7B175BFB" w14:textId="77777777" w:rsidR="0067381D" w:rsidRPr="00C84737" w:rsidRDefault="0067381D" w:rsidP="0067381D">
      <w:pPr>
        <w:pStyle w:val="Podpunkty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16C75" w:rsidRPr="00C84737" w14:paraId="02BB82C1" w14:textId="77777777" w:rsidTr="006D7ED6">
        <w:tc>
          <w:tcPr>
            <w:tcW w:w="851" w:type="dxa"/>
            <w:vAlign w:val="center"/>
          </w:tcPr>
          <w:p w14:paraId="4A30A08C" w14:textId="77777777" w:rsidR="0067381D" w:rsidRPr="00C84737" w:rsidRDefault="0067381D" w:rsidP="006D7ED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68BF825" w14:textId="77777777" w:rsidR="0067381D" w:rsidRPr="00C84737" w:rsidRDefault="0067381D" w:rsidP="005B706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5B7067" w:rsidRPr="00C84737">
              <w:rPr>
                <w:rFonts w:ascii="Corbel" w:hAnsi="Corbel"/>
                <w:b w:val="0"/>
                <w:sz w:val="24"/>
                <w:szCs w:val="24"/>
              </w:rPr>
              <w:t>podstawowymi objawami zaburzeń i chorób psychicznych dzieci i młodzieży istotnych z punktu widzenia przyszłego nauczyciela, pedagoga specjalnego</w:t>
            </w:r>
            <w:r w:rsidRPr="00C8473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7381D" w:rsidRPr="00C84737" w14:paraId="70D1E3E2" w14:textId="77777777" w:rsidTr="006D7ED6">
        <w:tc>
          <w:tcPr>
            <w:tcW w:w="851" w:type="dxa"/>
            <w:vAlign w:val="center"/>
          </w:tcPr>
          <w:p w14:paraId="6E93DB63" w14:textId="77777777" w:rsidR="0067381D" w:rsidRPr="00C84737" w:rsidRDefault="0067381D" w:rsidP="006D7ED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54446D" w14:textId="77777777" w:rsidR="0067381D" w:rsidRPr="00C84737" w:rsidRDefault="005B7067" w:rsidP="005B706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sz w:val="24"/>
                <w:szCs w:val="24"/>
              </w:rPr>
              <w:t>Opanowanie wybranych obszarów wiedzy z zakresu psychiatrii wieku rozwojowego niezbędnych dla nauczyciela, pedagoga specjalnego we współpracy z innymi specjalistami oraz rodzicami.</w:t>
            </w:r>
          </w:p>
        </w:tc>
      </w:tr>
    </w:tbl>
    <w:p w14:paraId="3F205095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C04B28" w14:textId="77777777" w:rsidR="0067381D" w:rsidRPr="00C84737" w:rsidRDefault="0067381D" w:rsidP="006738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b/>
          <w:sz w:val="24"/>
          <w:szCs w:val="24"/>
        </w:rPr>
        <w:t>3.2 Efekty uczenia się dla przedmiotu</w:t>
      </w:r>
      <w:r w:rsidRPr="00C8473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16C75" w:rsidRPr="00C84737" w14:paraId="04C9BF1D" w14:textId="77777777" w:rsidTr="006D7ED6">
        <w:tc>
          <w:tcPr>
            <w:tcW w:w="1701" w:type="dxa"/>
            <w:vAlign w:val="center"/>
          </w:tcPr>
          <w:p w14:paraId="4D100E01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BF61959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B375522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8473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16C75" w:rsidRPr="00C84737" w14:paraId="6350F9CF" w14:textId="77777777" w:rsidTr="006D7ED6">
        <w:tc>
          <w:tcPr>
            <w:tcW w:w="1701" w:type="dxa"/>
            <w:vAlign w:val="center"/>
          </w:tcPr>
          <w:p w14:paraId="4AB57322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E0EB0A6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049BAD38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6C75" w:rsidRPr="00C84737" w14:paraId="14F25C6D" w14:textId="77777777" w:rsidTr="006D7ED6">
        <w:tc>
          <w:tcPr>
            <w:tcW w:w="1701" w:type="dxa"/>
            <w:vAlign w:val="center"/>
          </w:tcPr>
          <w:p w14:paraId="348C6A71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9DC4EA4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Wyjaśni przedmiotowe powiązania pedagogiki specjalnej z psychiatrią wieku rozwojowego.</w:t>
            </w:r>
          </w:p>
        </w:tc>
        <w:tc>
          <w:tcPr>
            <w:tcW w:w="1873" w:type="dxa"/>
            <w:vAlign w:val="center"/>
          </w:tcPr>
          <w:p w14:paraId="63C19808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316C75" w:rsidRPr="00C84737" w14:paraId="41B1203C" w14:textId="77777777" w:rsidTr="006D7ED6">
        <w:tc>
          <w:tcPr>
            <w:tcW w:w="1701" w:type="dxa"/>
            <w:vAlign w:val="center"/>
          </w:tcPr>
          <w:p w14:paraId="30D07C31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9393F4A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Zinterpretuje zachowania dzieci i młodzieży z zaburzeniami psychicznymi w kontekście ich specjalnych potrzeb edukacyjnych.</w:t>
            </w:r>
          </w:p>
        </w:tc>
        <w:tc>
          <w:tcPr>
            <w:tcW w:w="1873" w:type="dxa"/>
            <w:vAlign w:val="center"/>
          </w:tcPr>
          <w:p w14:paraId="343DCB68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316C75" w:rsidRPr="00C84737" w14:paraId="1E7BD0A9" w14:textId="77777777" w:rsidTr="006D7ED6">
        <w:tc>
          <w:tcPr>
            <w:tcW w:w="1701" w:type="dxa"/>
            <w:vAlign w:val="center"/>
          </w:tcPr>
          <w:p w14:paraId="432E7444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82F1FB4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Kieruje się uniwersalnymi zasadami i normami etycznymi w pracy edukacyjno-terapeutycznej z dziećmi i młodzieżą z zaburzeniami psychicznymi.</w:t>
            </w:r>
          </w:p>
        </w:tc>
        <w:tc>
          <w:tcPr>
            <w:tcW w:w="1873" w:type="dxa"/>
            <w:vAlign w:val="center"/>
          </w:tcPr>
          <w:p w14:paraId="72E035C6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  <w:tr w:rsidR="0002115E" w:rsidRPr="00C84737" w14:paraId="71B63570" w14:textId="77777777" w:rsidTr="006D7ED6">
        <w:tc>
          <w:tcPr>
            <w:tcW w:w="1701" w:type="dxa"/>
            <w:vAlign w:val="center"/>
          </w:tcPr>
          <w:p w14:paraId="0F00B43F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290F87FD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Komunikuje się i współpracuje z innymi specjalistami oraz rodzicami dzieci i młodzieży z zaburzeniami psychicznymi.</w:t>
            </w:r>
          </w:p>
        </w:tc>
        <w:tc>
          <w:tcPr>
            <w:tcW w:w="1873" w:type="dxa"/>
            <w:vAlign w:val="center"/>
          </w:tcPr>
          <w:p w14:paraId="53E0CA1A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</w:tc>
      </w:tr>
    </w:tbl>
    <w:p w14:paraId="762CFC66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DBD8DB" w14:textId="77777777" w:rsidR="0067381D" w:rsidRPr="00C84737" w:rsidRDefault="0067381D" w:rsidP="006738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84737">
        <w:rPr>
          <w:rFonts w:ascii="Corbel" w:hAnsi="Corbel"/>
          <w:b/>
          <w:sz w:val="24"/>
          <w:szCs w:val="24"/>
        </w:rPr>
        <w:t xml:space="preserve">3.3 Treści programowe </w:t>
      </w:r>
      <w:r w:rsidRPr="00C84737">
        <w:rPr>
          <w:rFonts w:ascii="Corbel" w:hAnsi="Corbel"/>
          <w:sz w:val="24"/>
          <w:szCs w:val="24"/>
        </w:rPr>
        <w:t xml:space="preserve">  </w:t>
      </w:r>
    </w:p>
    <w:p w14:paraId="2B1B1084" w14:textId="77777777" w:rsidR="0067381D" w:rsidRPr="00C84737" w:rsidRDefault="0067381D" w:rsidP="006738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6C75" w:rsidRPr="00C84737" w14:paraId="110F6984" w14:textId="77777777" w:rsidTr="006D7ED6">
        <w:tc>
          <w:tcPr>
            <w:tcW w:w="9639" w:type="dxa"/>
          </w:tcPr>
          <w:p w14:paraId="48557251" w14:textId="77777777" w:rsidR="0090607D" w:rsidRPr="00C84737" w:rsidRDefault="0090607D" w:rsidP="006D7E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316C75" w:rsidRPr="00C84737" w14:paraId="66263DFB" w14:textId="77777777" w:rsidTr="006D7ED6">
        <w:tc>
          <w:tcPr>
            <w:tcW w:w="9639" w:type="dxa"/>
          </w:tcPr>
          <w:p w14:paraId="174FA97F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Zarys psychiatrii wieku rozwojowego.</w:t>
            </w:r>
          </w:p>
        </w:tc>
      </w:tr>
      <w:tr w:rsidR="00316C75" w:rsidRPr="00C84737" w14:paraId="71CD3648" w14:textId="77777777" w:rsidTr="006D7ED6">
        <w:tc>
          <w:tcPr>
            <w:tcW w:w="9639" w:type="dxa"/>
          </w:tcPr>
          <w:p w14:paraId="6424C602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Zarys rozwoju psychiatrii dziecięcej w Polsce.</w:t>
            </w:r>
          </w:p>
        </w:tc>
      </w:tr>
      <w:tr w:rsidR="00316C75" w:rsidRPr="00C84737" w14:paraId="1CFDE286" w14:textId="77777777" w:rsidTr="006D7ED6">
        <w:tc>
          <w:tcPr>
            <w:tcW w:w="9639" w:type="dxa"/>
          </w:tcPr>
          <w:p w14:paraId="68A85626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Rozwój procesów psychicznych u dzieci.</w:t>
            </w:r>
          </w:p>
        </w:tc>
      </w:tr>
      <w:tr w:rsidR="00316C75" w:rsidRPr="00C84737" w14:paraId="25630420" w14:textId="77777777" w:rsidTr="006D7ED6">
        <w:tc>
          <w:tcPr>
            <w:tcW w:w="9639" w:type="dxa"/>
          </w:tcPr>
          <w:p w14:paraId="52E7E5AD" w14:textId="77777777" w:rsidR="0090607D" w:rsidRPr="00C84737" w:rsidRDefault="0002115E" w:rsidP="000211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Etiologia i patogeneza zaburzeń psychicznych u dzieci.</w:t>
            </w:r>
          </w:p>
        </w:tc>
      </w:tr>
      <w:tr w:rsidR="00316C75" w:rsidRPr="00C84737" w14:paraId="7F5E9FE8" w14:textId="77777777" w:rsidTr="006D7ED6">
        <w:tc>
          <w:tcPr>
            <w:tcW w:w="9639" w:type="dxa"/>
          </w:tcPr>
          <w:p w14:paraId="62A21724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Ogólne zasady rozpoznania zaburzeń psychicznych w wieku rozwojowym.</w:t>
            </w:r>
          </w:p>
        </w:tc>
      </w:tr>
      <w:tr w:rsidR="00316C75" w:rsidRPr="00C84737" w14:paraId="1213FCCB" w14:textId="77777777" w:rsidTr="006D7ED6">
        <w:tc>
          <w:tcPr>
            <w:tcW w:w="9639" w:type="dxa"/>
          </w:tcPr>
          <w:p w14:paraId="6C2993B2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Reakcje emocjonalne w wieku wczesnodziecięcym. Reakcje adaptacyjne u małych dzieci.</w:t>
            </w:r>
          </w:p>
        </w:tc>
      </w:tr>
      <w:tr w:rsidR="00316C75" w:rsidRPr="00C84737" w14:paraId="563085B9" w14:textId="77777777" w:rsidTr="006D7ED6">
        <w:tc>
          <w:tcPr>
            <w:tcW w:w="9639" w:type="dxa"/>
          </w:tcPr>
          <w:p w14:paraId="23D5A53B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Specyficzne zaburzenia rozwojowe.</w:t>
            </w:r>
          </w:p>
        </w:tc>
      </w:tr>
      <w:tr w:rsidR="00316C75" w:rsidRPr="00C84737" w14:paraId="3B400B7E" w14:textId="77777777" w:rsidTr="006D7ED6">
        <w:tc>
          <w:tcPr>
            <w:tcW w:w="9639" w:type="dxa"/>
          </w:tcPr>
          <w:p w14:paraId="1E86FA61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nerwicowe.</w:t>
            </w:r>
          </w:p>
        </w:tc>
      </w:tr>
      <w:tr w:rsidR="00316C75" w:rsidRPr="00C84737" w14:paraId="2DB26C43" w14:textId="77777777" w:rsidTr="006D7ED6">
        <w:tc>
          <w:tcPr>
            <w:tcW w:w="9639" w:type="dxa"/>
          </w:tcPr>
          <w:p w14:paraId="2305B9B7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psychsomatyczne.</w:t>
            </w:r>
          </w:p>
        </w:tc>
      </w:tr>
      <w:tr w:rsidR="00316C75" w:rsidRPr="00C84737" w14:paraId="02E7C63D" w14:textId="77777777" w:rsidTr="006D7ED6">
        <w:tc>
          <w:tcPr>
            <w:tcW w:w="9639" w:type="dxa"/>
          </w:tcPr>
          <w:p w14:paraId="30F00475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w odżywianiu się.</w:t>
            </w:r>
          </w:p>
        </w:tc>
      </w:tr>
      <w:tr w:rsidR="00316C75" w:rsidRPr="00C84737" w14:paraId="4D9FE17A" w14:textId="77777777" w:rsidTr="006D7ED6">
        <w:tc>
          <w:tcPr>
            <w:tcW w:w="9639" w:type="dxa"/>
          </w:tcPr>
          <w:p w14:paraId="10ACBB73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zachowania i nieprawidłowy rozwój osobowości.</w:t>
            </w:r>
          </w:p>
        </w:tc>
      </w:tr>
      <w:tr w:rsidR="00316C75" w:rsidRPr="00C84737" w14:paraId="70354C80" w14:textId="77777777" w:rsidTr="006D7ED6">
        <w:tc>
          <w:tcPr>
            <w:tcW w:w="9639" w:type="dxa"/>
          </w:tcPr>
          <w:p w14:paraId="0999E6BB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Seksuologia wieku dziecięcego i okresu dojrzewania.</w:t>
            </w:r>
          </w:p>
        </w:tc>
      </w:tr>
      <w:tr w:rsidR="00316C75" w:rsidRPr="00C84737" w14:paraId="646D4407" w14:textId="77777777" w:rsidTr="006D7ED6">
        <w:tc>
          <w:tcPr>
            <w:tcW w:w="9639" w:type="dxa"/>
          </w:tcPr>
          <w:p w14:paraId="47C4D006" w14:textId="77777777" w:rsidR="00374EA0" w:rsidRPr="00C84737" w:rsidRDefault="00374EA0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Niektóre problemy związane z rozwojem popędu seksualnego.</w:t>
            </w:r>
          </w:p>
        </w:tc>
      </w:tr>
      <w:tr w:rsidR="00374EA0" w:rsidRPr="00C84737" w14:paraId="4474E34B" w14:textId="77777777" w:rsidTr="006D7ED6">
        <w:tc>
          <w:tcPr>
            <w:tcW w:w="9639" w:type="dxa"/>
          </w:tcPr>
          <w:p w14:paraId="4ED7B62E" w14:textId="77777777" w:rsidR="00374EA0" w:rsidRPr="00C84737" w:rsidRDefault="00374EA0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Dziecko maltretowane w rodzinie.</w:t>
            </w:r>
          </w:p>
        </w:tc>
      </w:tr>
    </w:tbl>
    <w:p w14:paraId="53409341" w14:textId="77777777" w:rsidR="0067381D" w:rsidRPr="00C84737" w:rsidRDefault="0067381D" w:rsidP="0090607D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6F5E0ABD" w14:textId="77777777" w:rsidR="0067381D" w:rsidRPr="00C84737" w:rsidRDefault="0067381D" w:rsidP="006738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6C75" w:rsidRPr="00C84737" w14:paraId="6D24D02B" w14:textId="77777777" w:rsidTr="006D7ED6">
        <w:tc>
          <w:tcPr>
            <w:tcW w:w="9639" w:type="dxa"/>
          </w:tcPr>
          <w:p w14:paraId="05CEE49B" w14:textId="77777777" w:rsidR="0067381D" w:rsidRPr="00C84737" w:rsidRDefault="0067381D" w:rsidP="006D7E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316C75" w:rsidRPr="00C84737" w14:paraId="618883D8" w14:textId="77777777" w:rsidTr="006D7ED6">
        <w:tc>
          <w:tcPr>
            <w:tcW w:w="9639" w:type="dxa"/>
          </w:tcPr>
          <w:p w14:paraId="3852F4DD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Specyfika zaburzeń psychicznych w okresie dorastania.</w:t>
            </w:r>
          </w:p>
        </w:tc>
      </w:tr>
      <w:tr w:rsidR="00316C75" w:rsidRPr="00C84737" w14:paraId="501CBD6C" w14:textId="77777777" w:rsidTr="006D7ED6">
        <w:tc>
          <w:tcPr>
            <w:tcW w:w="9639" w:type="dxa"/>
          </w:tcPr>
          <w:p w14:paraId="4D36F333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Schizofrenia u dzieci i młodzieży.</w:t>
            </w:r>
          </w:p>
        </w:tc>
      </w:tr>
      <w:tr w:rsidR="00316C75" w:rsidRPr="00C84737" w14:paraId="681C1144" w14:textId="77777777" w:rsidTr="006D7ED6">
        <w:tc>
          <w:tcPr>
            <w:tcW w:w="9639" w:type="dxa"/>
          </w:tcPr>
          <w:p w14:paraId="799BC687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Choroby afektywne.</w:t>
            </w:r>
          </w:p>
        </w:tc>
      </w:tr>
      <w:tr w:rsidR="00316C75" w:rsidRPr="00C84737" w14:paraId="0763F533" w14:textId="77777777" w:rsidTr="006D7ED6">
        <w:tc>
          <w:tcPr>
            <w:tcW w:w="9639" w:type="dxa"/>
          </w:tcPr>
          <w:p w14:paraId="17CF5105" w14:textId="77777777" w:rsidR="0067381D" w:rsidRPr="00C84737" w:rsidRDefault="00374EA0" w:rsidP="00374EA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Psychozy reaktywne.</w:t>
            </w:r>
          </w:p>
        </w:tc>
      </w:tr>
      <w:tr w:rsidR="00316C75" w:rsidRPr="00C84737" w14:paraId="5D896E41" w14:textId="77777777" w:rsidTr="006D7ED6">
        <w:tc>
          <w:tcPr>
            <w:tcW w:w="9639" w:type="dxa"/>
          </w:tcPr>
          <w:p w14:paraId="20C26AD7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psychiczne w ostrych chorobach zakaźnych.</w:t>
            </w:r>
          </w:p>
        </w:tc>
      </w:tr>
      <w:tr w:rsidR="00316C75" w:rsidRPr="00C84737" w14:paraId="484750E1" w14:textId="77777777" w:rsidTr="006D7ED6">
        <w:tc>
          <w:tcPr>
            <w:tcW w:w="9639" w:type="dxa"/>
          </w:tcPr>
          <w:p w14:paraId="7C579DA2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Niepełnosprawność intelektualna.</w:t>
            </w:r>
          </w:p>
        </w:tc>
      </w:tr>
      <w:tr w:rsidR="00316C75" w:rsidRPr="00C84737" w14:paraId="796B0A67" w14:textId="77777777" w:rsidTr="006D7ED6">
        <w:tc>
          <w:tcPr>
            <w:tcW w:w="9639" w:type="dxa"/>
          </w:tcPr>
          <w:p w14:paraId="72F6997B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Odległe zaburzenia psychiczne po urazach.</w:t>
            </w:r>
          </w:p>
        </w:tc>
      </w:tr>
      <w:tr w:rsidR="00316C75" w:rsidRPr="00C84737" w14:paraId="7C09ED68" w14:textId="77777777" w:rsidTr="006D7ED6">
        <w:tc>
          <w:tcPr>
            <w:tcW w:w="9639" w:type="dxa"/>
          </w:tcPr>
          <w:p w14:paraId="1A7B020A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psychiczne w padaczce.</w:t>
            </w:r>
          </w:p>
        </w:tc>
      </w:tr>
      <w:tr w:rsidR="00316C75" w:rsidRPr="00C84737" w14:paraId="3AAB0B92" w14:textId="77777777" w:rsidTr="006D7ED6">
        <w:tc>
          <w:tcPr>
            <w:tcW w:w="9639" w:type="dxa"/>
          </w:tcPr>
          <w:p w14:paraId="23E59C54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psychiczne u dzieci z guzami mózgu.</w:t>
            </w:r>
          </w:p>
        </w:tc>
      </w:tr>
      <w:tr w:rsidR="00316C75" w:rsidRPr="00C84737" w14:paraId="2B6557D1" w14:textId="77777777" w:rsidTr="006D7ED6">
        <w:tc>
          <w:tcPr>
            <w:tcW w:w="9639" w:type="dxa"/>
          </w:tcPr>
          <w:p w14:paraId="4EE7BDB3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psychiczne w niektórych przewlekłych chorobach somatycznych i endokrynopatiach.</w:t>
            </w:r>
          </w:p>
        </w:tc>
      </w:tr>
      <w:tr w:rsidR="0067381D" w:rsidRPr="00C84737" w14:paraId="52929F56" w14:textId="77777777" w:rsidTr="006D7ED6">
        <w:tc>
          <w:tcPr>
            <w:tcW w:w="9639" w:type="dxa"/>
          </w:tcPr>
          <w:p w14:paraId="69E6B3F5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Leczenie w psychiatrii wieku rozwojowego.</w:t>
            </w:r>
          </w:p>
        </w:tc>
      </w:tr>
    </w:tbl>
    <w:p w14:paraId="5DF77E35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B19A88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3.4 Metody dydaktyczne</w:t>
      </w:r>
      <w:r w:rsidRPr="00C84737">
        <w:rPr>
          <w:rFonts w:ascii="Corbel" w:hAnsi="Corbel"/>
          <w:b w:val="0"/>
          <w:smallCaps w:val="0"/>
          <w:szCs w:val="24"/>
        </w:rPr>
        <w:t xml:space="preserve"> </w:t>
      </w:r>
    </w:p>
    <w:p w14:paraId="0A824719" w14:textId="77777777" w:rsidR="00374EA0" w:rsidRPr="00C84737" w:rsidRDefault="00374EA0" w:rsidP="0067381D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b w:val="0"/>
          <w:smallCaps w:val="0"/>
          <w:szCs w:val="24"/>
        </w:rPr>
        <w:t>wykład: wykład problemowy, wykład konwersatoryjny, wykład z prezentacją multimedialną</w:t>
      </w:r>
    </w:p>
    <w:p w14:paraId="42EE4EF1" w14:textId="77777777" w:rsidR="0067381D" w:rsidRPr="00C84737" w:rsidRDefault="00374EA0" w:rsidP="0067381D">
      <w:pPr>
        <w:pStyle w:val="Punktygwne"/>
        <w:spacing w:before="0" w:after="0"/>
        <w:ind w:left="708"/>
        <w:jc w:val="both"/>
        <w:rPr>
          <w:rFonts w:ascii="Corbel" w:hAnsi="Corbel"/>
          <w:szCs w:val="24"/>
        </w:rPr>
      </w:pPr>
      <w:r w:rsidRPr="00C84737">
        <w:rPr>
          <w:rFonts w:ascii="Corbel" w:hAnsi="Corbel"/>
          <w:b w:val="0"/>
          <w:smallCaps w:val="0"/>
          <w:szCs w:val="24"/>
        </w:rPr>
        <w:t xml:space="preserve">ćwiczenia: </w:t>
      </w:r>
      <w:r w:rsidR="0067381D" w:rsidRPr="00C84737">
        <w:rPr>
          <w:rFonts w:ascii="Corbel" w:hAnsi="Corbel"/>
          <w:b w:val="0"/>
          <w:smallCaps w:val="0"/>
          <w:szCs w:val="24"/>
        </w:rPr>
        <w:t>analiza tekstów z dyskusją, dyskusja z analizą fragmentów filmu dydaktycznego,</w:t>
      </w:r>
      <w:r w:rsidR="0067381D" w:rsidRPr="00C84737">
        <w:rPr>
          <w:rFonts w:ascii="Corbel" w:hAnsi="Corbel"/>
          <w:smallCaps w:val="0"/>
          <w:szCs w:val="24"/>
        </w:rPr>
        <w:t xml:space="preserve"> </w:t>
      </w:r>
      <w:r w:rsidR="0067381D" w:rsidRPr="00C84737">
        <w:rPr>
          <w:rFonts w:ascii="Corbel" w:hAnsi="Corbel"/>
          <w:b w:val="0"/>
          <w:smallCaps w:val="0"/>
          <w:szCs w:val="24"/>
        </w:rPr>
        <w:t>praca w grupach, dyskusja</w:t>
      </w:r>
    </w:p>
    <w:p w14:paraId="4B574A9E" w14:textId="77777777" w:rsidR="0067381D" w:rsidRPr="00C84737" w:rsidRDefault="0067381D" w:rsidP="006738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D66BC8" w14:textId="77777777" w:rsidR="0067381D" w:rsidRPr="00C84737" w:rsidRDefault="0067381D" w:rsidP="006738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 xml:space="preserve">4. METODY I KRYTERIA OCENY </w:t>
      </w:r>
    </w:p>
    <w:p w14:paraId="32F1D670" w14:textId="77777777" w:rsidR="0067381D" w:rsidRPr="00C84737" w:rsidRDefault="0067381D" w:rsidP="00374E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BC470E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164"/>
        <w:gridCol w:w="2393"/>
      </w:tblGrid>
      <w:tr w:rsidR="00316C75" w:rsidRPr="00C84737" w14:paraId="283CB50B" w14:textId="77777777" w:rsidTr="009513A4">
        <w:tc>
          <w:tcPr>
            <w:tcW w:w="1985" w:type="dxa"/>
            <w:vAlign w:val="center"/>
          </w:tcPr>
          <w:p w14:paraId="0BFE98B0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45" w:type="dxa"/>
            <w:vAlign w:val="center"/>
          </w:tcPr>
          <w:p w14:paraId="41345F0C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12F284B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vAlign w:val="center"/>
          </w:tcPr>
          <w:p w14:paraId="592980BD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16C75" w:rsidRPr="00C84737" w14:paraId="26E48B44" w14:textId="77777777" w:rsidTr="009513A4">
        <w:tc>
          <w:tcPr>
            <w:tcW w:w="1985" w:type="dxa"/>
          </w:tcPr>
          <w:p w14:paraId="3BFA2D6E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245" w:type="dxa"/>
          </w:tcPr>
          <w:p w14:paraId="07ADA4EA" w14:textId="77777777" w:rsidR="0067381D" w:rsidRPr="00C84737" w:rsidRDefault="00374EA0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67381D" w:rsidRPr="00C8473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409" w:type="dxa"/>
          </w:tcPr>
          <w:p w14:paraId="2B9C5138" w14:textId="77777777" w:rsidR="0067381D" w:rsidRPr="00C84737" w:rsidRDefault="00316C75" w:rsidP="00316C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16C75" w:rsidRPr="00C84737" w14:paraId="3F9D95E1" w14:textId="77777777" w:rsidTr="009513A4">
        <w:tc>
          <w:tcPr>
            <w:tcW w:w="1985" w:type="dxa"/>
          </w:tcPr>
          <w:p w14:paraId="28BF72D7" w14:textId="77777777" w:rsidR="00316C75" w:rsidRPr="00C84737" w:rsidRDefault="00316C75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245" w:type="dxa"/>
          </w:tcPr>
          <w:p w14:paraId="53A5725A" w14:textId="77777777" w:rsidR="00316C75" w:rsidRPr="00C84737" w:rsidRDefault="00316C75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409" w:type="dxa"/>
          </w:tcPr>
          <w:p w14:paraId="0D20D525" w14:textId="77777777" w:rsidR="00316C75" w:rsidRPr="00C84737" w:rsidRDefault="00316C75" w:rsidP="002543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16C75" w:rsidRPr="00C84737" w14:paraId="7E0AAF1B" w14:textId="77777777" w:rsidTr="009513A4">
        <w:tc>
          <w:tcPr>
            <w:tcW w:w="1985" w:type="dxa"/>
            <w:vAlign w:val="center"/>
          </w:tcPr>
          <w:p w14:paraId="1B8B9D60" w14:textId="77777777" w:rsidR="00316C75" w:rsidRPr="00C84737" w:rsidRDefault="00316C75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245" w:type="dxa"/>
          </w:tcPr>
          <w:p w14:paraId="56212E09" w14:textId="77777777" w:rsidR="00316C75" w:rsidRPr="00C84737" w:rsidRDefault="00316C75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</w:tcPr>
          <w:p w14:paraId="51EFF805" w14:textId="77777777" w:rsidR="00316C75" w:rsidRPr="00C84737" w:rsidRDefault="00316C75" w:rsidP="002543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16C75" w:rsidRPr="00C84737" w14:paraId="3C30362E" w14:textId="77777777" w:rsidTr="009513A4">
        <w:tc>
          <w:tcPr>
            <w:tcW w:w="1985" w:type="dxa"/>
            <w:vAlign w:val="center"/>
          </w:tcPr>
          <w:p w14:paraId="7AEC9019" w14:textId="77777777" w:rsidR="00316C75" w:rsidRPr="00C84737" w:rsidRDefault="00316C75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245" w:type="dxa"/>
          </w:tcPr>
          <w:p w14:paraId="6061017F" w14:textId="77777777" w:rsidR="00316C75" w:rsidRPr="00C84737" w:rsidRDefault="00316C75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</w:tcPr>
          <w:p w14:paraId="04834D11" w14:textId="77777777" w:rsidR="00316C75" w:rsidRPr="00C84737" w:rsidRDefault="00316C75" w:rsidP="002543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209B549C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09AC9B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82F782C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381D" w:rsidRPr="00C84737" w14:paraId="4F4C0E13" w14:textId="77777777" w:rsidTr="006D7ED6">
        <w:tc>
          <w:tcPr>
            <w:tcW w:w="9670" w:type="dxa"/>
          </w:tcPr>
          <w:p w14:paraId="6021FCDD" w14:textId="77777777" w:rsidR="009513A4" w:rsidRPr="007648CA" w:rsidRDefault="009513A4" w:rsidP="006D7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CA">
              <w:rPr>
                <w:rFonts w:ascii="Corbel" w:hAnsi="Corbel"/>
                <w:b w:val="0"/>
                <w:smallCaps w:val="0"/>
                <w:szCs w:val="24"/>
              </w:rPr>
              <w:t>Uzyskanie pozytywnej oceny z kolokwium. Przygotowanie referatu na temat wskazany przez wykładowcę. Aktywny udział podczas zajęć.</w:t>
            </w:r>
          </w:p>
          <w:p w14:paraId="12EE82B4" w14:textId="77777777" w:rsidR="0067381D" w:rsidRPr="007648CA" w:rsidRDefault="009513A4" w:rsidP="009513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CA">
              <w:rPr>
                <w:rFonts w:ascii="Corbel" w:hAnsi="Corbel"/>
                <w:b w:val="0"/>
                <w:smallCaps w:val="0"/>
                <w:szCs w:val="24"/>
              </w:rPr>
              <w:t xml:space="preserve">Uzyskanie pozytywnej oceny z egzaminu przeprowadzonego </w:t>
            </w:r>
            <w:r w:rsidR="0067381D" w:rsidRPr="007648CA">
              <w:rPr>
                <w:rFonts w:ascii="Corbel" w:hAnsi="Corbel"/>
                <w:b w:val="0"/>
                <w:smallCaps w:val="0"/>
                <w:szCs w:val="24"/>
              </w:rPr>
              <w:t>w formie pisemnej</w:t>
            </w:r>
            <w:r w:rsidRPr="007648C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F555EFA" w14:textId="77777777" w:rsidR="00A80F37" w:rsidRPr="007648CA" w:rsidRDefault="00A80F37" w:rsidP="00A80F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CA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692990CF" w14:textId="77777777" w:rsidR="00A80F37" w:rsidRPr="007648CA" w:rsidRDefault="00A80F37" w:rsidP="00A80F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CA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AA535EE" w14:textId="77777777" w:rsidR="00A80F37" w:rsidRPr="007648CA" w:rsidRDefault="00A80F37" w:rsidP="00A80F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CA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F12D868" w14:textId="77777777" w:rsidR="00A80F37" w:rsidRPr="007648CA" w:rsidRDefault="00A80F37" w:rsidP="00A80F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CA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104EBD2" w14:textId="77777777" w:rsidR="00A80F37" w:rsidRPr="007648CA" w:rsidRDefault="00A80F37" w:rsidP="00A80F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CA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4D78931" w14:textId="77777777" w:rsidR="00A80F37" w:rsidRPr="007648CA" w:rsidRDefault="00A80F37" w:rsidP="00A80F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CA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BB6F597" w14:textId="77777777" w:rsidR="00A80F37" w:rsidRPr="007648CA" w:rsidRDefault="00A80F37" w:rsidP="00A80F37">
            <w:pPr>
              <w:rPr>
                <w:rFonts w:ascii="Corbel" w:hAnsi="Corbel"/>
                <w:sz w:val="24"/>
                <w:szCs w:val="24"/>
              </w:rPr>
            </w:pPr>
            <w:r w:rsidRPr="007648CA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44F89090" w14:textId="77777777" w:rsidR="00A80F37" w:rsidRPr="007648CA" w:rsidRDefault="00A80F37" w:rsidP="00A80F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648CA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0ECEB949" w14:textId="77777777" w:rsidR="00A80F37" w:rsidRPr="007648CA" w:rsidRDefault="00A80F37" w:rsidP="00A80F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648CA">
              <w:rPr>
                <w:rFonts w:ascii="Corbel" w:hAnsi="Corbel"/>
                <w:sz w:val="24"/>
                <w:szCs w:val="24"/>
              </w:rPr>
              <w:lastRenderedPageBreak/>
              <w:t>5,0 - projekt opracowany zdecydowanie samodzielnie przez studenta, który przedkłada twórcze rozwiązania na każdym etapie projektu;</w:t>
            </w:r>
          </w:p>
          <w:p w14:paraId="2BA6D83F" w14:textId="77777777" w:rsidR="00A80F37" w:rsidRPr="007648CA" w:rsidRDefault="00A80F37" w:rsidP="00A80F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648CA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3AC2C19A" w14:textId="77777777" w:rsidR="00A80F37" w:rsidRPr="007648CA" w:rsidRDefault="00A80F37" w:rsidP="00A80F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648CA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C8A0D2E" w14:textId="77777777" w:rsidR="00A80F37" w:rsidRPr="007648CA" w:rsidRDefault="00A80F37" w:rsidP="00A80F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648CA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37288E8E" w14:textId="77777777" w:rsidR="00A80F37" w:rsidRPr="007648CA" w:rsidRDefault="00A80F37" w:rsidP="00A80F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648CA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3A22AD0B" w14:textId="1B32AF77" w:rsidR="00A80F37" w:rsidRPr="00A80F37" w:rsidRDefault="00A80F37" w:rsidP="00A80F37">
            <w:pPr>
              <w:spacing w:after="0"/>
              <w:rPr>
                <w:rFonts w:ascii="Corbel" w:hAnsi="Corbel"/>
              </w:rPr>
            </w:pPr>
            <w:r w:rsidRPr="007648CA">
              <w:rPr>
                <w:rFonts w:ascii="Corbel" w:hAnsi="Corbel"/>
                <w:sz w:val="24"/>
                <w:szCs w:val="24"/>
              </w:rPr>
              <w:t>2,0 – Student nie opracował projektu, jego wiedza i umiejętności są niewystarczające na każdym etapie projektu.</w:t>
            </w:r>
          </w:p>
          <w:p w14:paraId="6318F3C1" w14:textId="73A6BD6A" w:rsidR="001E2095" w:rsidRPr="00C84737" w:rsidRDefault="001E2095" w:rsidP="009513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3C4DC60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4710D0" w14:textId="77777777" w:rsidR="0067381D" w:rsidRPr="00C84737" w:rsidRDefault="0067381D" w:rsidP="006738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84737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16C75" w:rsidRPr="00C84737" w14:paraId="201D0E7F" w14:textId="77777777" w:rsidTr="006D7ED6">
        <w:tc>
          <w:tcPr>
            <w:tcW w:w="4962" w:type="dxa"/>
            <w:vAlign w:val="center"/>
          </w:tcPr>
          <w:p w14:paraId="1B5CCF69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28DAC6F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16C75" w:rsidRPr="00C84737" w14:paraId="721240D8" w14:textId="77777777" w:rsidTr="006D7ED6">
        <w:tc>
          <w:tcPr>
            <w:tcW w:w="4962" w:type="dxa"/>
          </w:tcPr>
          <w:p w14:paraId="15C1CE65" w14:textId="77777777" w:rsidR="0067381D" w:rsidRPr="00C84737" w:rsidRDefault="0067381D" w:rsidP="00D96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717AB45" w14:textId="65A07E13" w:rsidR="0067381D" w:rsidRPr="00C84737" w:rsidRDefault="006D237A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316C75" w:rsidRPr="00C84737" w14:paraId="0445F240" w14:textId="77777777" w:rsidTr="006D7ED6">
        <w:tc>
          <w:tcPr>
            <w:tcW w:w="4962" w:type="dxa"/>
          </w:tcPr>
          <w:p w14:paraId="414E82F3" w14:textId="68E6A489" w:rsidR="0067381D" w:rsidRPr="00C84737" w:rsidRDefault="0067381D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Inne z udziałem nauczyciela akademickiego: udział w egzaminie</w:t>
            </w:r>
          </w:p>
        </w:tc>
        <w:tc>
          <w:tcPr>
            <w:tcW w:w="4677" w:type="dxa"/>
          </w:tcPr>
          <w:p w14:paraId="7C026E14" w14:textId="16160E09" w:rsidR="0067381D" w:rsidRPr="00C84737" w:rsidRDefault="00286BB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16C75" w:rsidRPr="00C84737" w14:paraId="77674E39" w14:textId="77777777" w:rsidTr="006D7ED6">
        <w:tc>
          <w:tcPr>
            <w:tcW w:w="4962" w:type="dxa"/>
          </w:tcPr>
          <w:p w14:paraId="25111003" w14:textId="77777777" w:rsidR="001E2095" w:rsidRDefault="0067381D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 xml:space="preserve">Godziny niekontaktowe – praca własna studenta: </w:t>
            </w:r>
          </w:p>
          <w:p w14:paraId="094C789E" w14:textId="445F7428" w:rsidR="001E2095" w:rsidRDefault="0067381D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0AD50EA" w14:textId="1CF808A9" w:rsidR="001E2095" w:rsidRDefault="001E2095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9513A4" w:rsidRPr="00C84737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  <w:p w14:paraId="263AF75E" w14:textId="727104F9" w:rsidR="001E2095" w:rsidRDefault="001E2095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1D" w:rsidRPr="00C84737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14:paraId="0A6B33D5" w14:textId="74D8AC88" w:rsidR="0067381D" w:rsidRPr="00C84737" w:rsidRDefault="009513A4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napisanie referatu</w:t>
            </w:r>
          </w:p>
        </w:tc>
        <w:tc>
          <w:tcPr>
            <w:tcW w:w="4677" w:type="dxa"/>
          </w:tcPr>
          <w:p w14:paraId="1950B0F3" w14:textId="77777777" w:rsidR="0067381D" w:rsidRDefault="0067381D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81F54B" w14:textId="77777777" w:rsidR="001E2095" w:rsidRDefault="001E209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D331D74" w14:textId="1767E2EA" w:rsidR="001E2095" w:rsidRDefault="001E209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86BB5">
              <w:rPr>
                <w:rFonts w:ascii="Corbel" w:hAnsi="Corbel"/>
                <w:sz w:val="24"/>
                <w:szCs w:val="24"/>
              </w:rPr>
              <w:t>2</w:t>
            </w:r>
          </w:p>
          <w:p w14:paraId="705A62EA" w14:textId="4440DE1B" w:rsidR="001E2095" w:rsidRDefault="001E209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86BB5">
              <w:rPr>
                <w:rFonts w:ascii="Corbel" w:hAnsi="Corbel"/>
                <w:sz w:val="24"/>
                <w:szCs w:val="24"/>
              </w:rPr>
              <w:t>1</w:t>
            </w:r>
          </w:p>
          <w:p w14:paraId="3009DADB" w14:textId="77777777" w:rsidR="001E2095" w:rsidRDefault="001E209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DB016CB" w14:textId="636D7EA0" w:rsidR="001E2095" w:rsidRPr="00C84737" w:rsidRDefault="001E209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316C75" w:rsidRPr="00C84737" w14:paraId="68F53A52" w14:textId="77777777" w:rsidTr="006D7ED6">
        <w:tc>
          <w:tcPr>
            <w:tcW w:w="4962" w:type="dxa"/>
          </w:tcPr>
          <w:p w14:paraId="5130D0CD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C7181F" w14:textId="77777777" w:rsidR="0067381D" w:rsidRPr="00C84737" w:rsidRDefault="009513A4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316C75" w:rsidRPr="00C84737" w14:paraId="264317D4" w14:textId="77777777" w:rsidTr="006D7ED6">
        <w:tc>
          <w:tcPr>
            <w:tcW w:w="4962" w:type="dxa"/>
          </w:tcPr>
          <w:p w14:paraId="22CB4C8F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C44CB96" w14:textId="77777777" w:rsidR="0067381D" w:rsidRPr="00C84737" w:rsidRDefault="009513A4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6F5EDDD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8473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3B32CEC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CF3A78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316C75" w:rsidRPr="00C84737" w14:paraId="5719E833" w14:textId="77777777" w:rsidTr="00316C75">
        <w:trPr>
          <w:trHeight w:val="397"/>
        </w:trPr>
        <w:tc>
          <w:tcPr>
            <w:tcW w:w="4111" w:type="dxa"/>
          </w:tcPr>
          <w:p w14:paraId="7802D42C" w14:textId="77777777" w:rsidR="0067381D" w:rsidRPr="00C84737" w:rsidRDefault="0067381D" w:rsidP="006D7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F92A03C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316C75" w:rsidRPr="00C84737" w14:paraId="6B16E003" w14:textId="77777777" w:rsidTr="00316C75">
        <w:trPr>
          <w:trHeight w:val="397"/>
        </w:trPr>
        <w:tc>
          <w:tcPr>
            <w:tcW w:w="4111" w:type="dxa"/>
          </w:tcPr>
          <w:p w14:paraId="17EDD488" w14:textId="77777777" w:rsidR="0067381D" w:rsidRPr="00C84737" w:rsidRDefault="0067381D" w:rsidP="006D7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9FF1D61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79CC1C2" w14:textId="77777777" w:rsidR="0067381D" w:rsidRPr="00C84737" w:rsidRDefault="0067381D" w:rsidP="006738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C21442" w14:textId="77777777" w:rsidR="00C84737" w:rsidRPr="00C84737" w:rsidRDefault="00C84737" w:rsidP="00C8473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</w:t>
      </w:r>
      <w:r w:rsidRPr="00C84737">
        <w:rPr>
          <w:rFonts w:ascii="Corbel" w:hAnsi="Corbel"/>
          <w:smallCaps w:val="0"/>
          <w:szCs w:val="24"/>
        </w:rPr>
        <w:t xml:space="preserve">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84737" w:rsidRPr="00C84737" w14:paraId="22CF2BA4" w14:textId="77777777" w:rsidTr="004C7BD7">
        <w:trPr>
          <w:trHeight w:val="397"/>
        </w:trPr>
        <w:tc>
          <w:tcPr>
            <w:tcW w:w="9639" w:type="dxa"/>
          </w:tcPr>
          <w:p w14:paraId="478FE737" w14:textId="77777777" w:rsidR="00C84737" w:rsidRPr="00C84737" w:rsidRDefault="00C84737" w:rsidP="004C7B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8473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6A60E81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Goodman R., Scott S.: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Psychiatria dzieci i młodzieży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Wyd. Medyczne Urban &amp; Partner, Wrocław 2000.</w:t>
            </w:r>
          </w:p>
          <w:p w14:paraId="5B876FC9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Namysłowska I. (red.):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Psychiatria dzieci i młodzieży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Wydawnictwo Lekarskie PZWL, Warszawa 2012.</w:t>
            </w:r>
          </w:p>
          <w:p w14:paraId="75D854D9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Popielarska A., Popielarska M. (red.):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Psychiatria wieku rozwojowego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PZWL, Warszawa 2000.</w:t>
            </w:r>
          </w:p>
          <w:p w14:paraId="073BF914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Wolańczyk T., Komender J. (red.):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Zaburzenia emocjonalne i behawioralne u dzieci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Wydawnictwo Lekarskie PZWL, Warszawa 2013.</w:t>
            </w:r>
          </w:p>
        </w:tc>
      </w:tr>
      <w:tr w:rsidR="00C84737" w:rsidRPr="00C84737" w14:paraId="2FF4AB41" w14:textId="77777777" w:rsidTr="004C7BD7">
        <w:trPr>
          <w:trHeight w:val="397"/>
        </w:trPr>
        <w:tc>
          <w:tcPr>
            <w:tcW w:w="9639" w:type="dxa"/>
          </w:tcPr>
          <w:p w14:paraId="00C9EEF9" w14:textId="77777777" w:rsidR="00C84737" w:rsidRPr="00C84737" w:rsidRDefault="00C84737" w:rsidP="004C7BD7">
            <w:pPr>
              <w:pStyle w:val="Punktygwne"/>
              <w:tabs>
                <w:tab w:val="left" w:pos="7058"/>
              </w:tabs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  <w:r w:rsidRPr="00C8473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  <w:r w:rsidRPr="00C84737">
              <w:rPr>
                <w:rFonts w:ascii="Corbel" w:hAnsi="Corbel"/>
                <w:i/>
                <w:smallCaps w:val="0"/>
                <w:szCs w:val="24"/>
              </w:rPr>
              <w:tab/>
            </w:r>
          </w:p>
          <w:p w14:paraId="5DE1895E" w14:textId="77777777" w:rsidR="00C84737" w:rsidRPr="00C84737" w:rsidRDefault="00C84737" w:rsidP="004C7BD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Jaracz J., Patrzała A.:</w:t>
            </w:r>
            <w:r w:rsidRPr="00C84737">
              <w:rPr>
                <w:rFonts w:ascii="Corbel" w:hAnsi="Corbel"/>
                <w:i/>
                <w:sz w:val="24"/>
                <w:szCs w:val="24"/>
              </w:rPr>
              <w:t xml:space="preserve"> Psychiatria </w:t>
            </w:r>
            <w:r w:rsidRPr="00C84737">
              <w:rPr>
                <w:rFonts w:ascii="Corbel" w:hAnsi="Corbel"/>
                <w:sz w:val="24"/>
                <w:szCs w:val="24"/>
              </w:rPr>
              <w:t>w praktyce ratownika medycznego. PZWL, Warszawa 2019.</w:t>
            </w:r>
          </w:p>
          <w:p w14:paraId="305FBCDB" w14:textId="77777777" w:rsidR="00C84737" w:rsidRPr="00C84737" w:rsidRDefault="00C84737" w:rsidP="004C7BD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 xml:space="preserve">Józefik B.: </w:t>
            </w:r>
            <w:r w:rsidRPr="00C84737">
              <w:rPr>
                <w:rFonts w:ascii="Corbel" w:hAnsi="Corbel"/>
                <w:i/>
                <w:sz w:val="24"/>
                <w:szCs w:val="24"/>
              </w:rPr>
              <w:t>Anoreksja i bulimia psychiczna. Rozumienie i leczenie zaburzeń odżywiania</w:t>
            </w:r>
            <w:r w:rsidRPr="00C84737">
              <w:rPr>
                <w:rFonts w:ascii="Corbel" w:hAnsi="Corbel"/>
                <w:sz w:val="24"/>
                <w:szCs w:val="24"/>
              </w:rPr>
              <w:t>. Wydawnictwo Uniwersytetu Jagiellońskiego, Kraków 2018.</w:t>
            </w:r>
          </w:p>
          <w:p w14:paraId="63DCFD77" w14:textId="77777777" w:rsidR="00C84737" w:rsidRPr="00C84737" w:rsidRDefault="00C84737" w:rsidP="004C7BD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 xml:space="preserve">Puri B.K., Treasaden I.H.: </w:t>
            </w:r>
            <w:r w:rsidRPr="00C84737">
              <w:rPr>
                <w:rFonts w:ascii="Corbel" w:hAnsi="Corbel"/>
                <w:i/>
                <w:sz w:val="24"/>
                <w:szCs w:val="24"/>
              </w:rPr>
              <w:t>Psychiatria. Podręcznik dla studentów</w:t>
            </w:r>
            <w:r w:rsidRPr="00C84737">
              <w:rPr>
                <w:rFonts w:ascii="Corbel" w:hAnsi="Corbel"/>
                <w:sz w:val="24"/>
                <w:szCs w:val="24"/>
              </w:rPr>
              <w:t>. Wyd. Medyczne Urban &amp; Partner, Wrocław 2014.</w:t>
            </w:r>
          </w:p>
        </w:tc>
      </w:tr>
    </w:tbl>
    <w:p w14:paraId="585A9B1A" w14:textId="77777777" w:rsidR="00C84737" w:rsidRPr="00C84737" w:rsidRDefault="00C84737" w:rsidP="00C8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FD2105" w14:textId="77777777" w:rsidR="00316C75" w:rsidRPr="00C84737" w:rsidRDefault="00C84737" w:rsidP="00C84737">
      <w:pPr>
        <w:pStyle w:val="Punktygwne"/>
        <w:spacing w:before="0" w:after="0"/>
        <w:ind w:left="360"/>
        <w:rPr>
          <w:rFonts w:ascii="Corbel" w:hAnsi="Corbel"/>
          <w:szCs w:val="24"/>
        </w:rPr>
        <w:sectPr w:rsidR="00316C75" w:rsidRPr="00C84737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C84737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upoważnione</w:t>
      </w:r>
    </w:p>
    <w:p w14:paraId="57E877DC" w14:textId="77777777" w:rsidR="002969EC" w:rsidRPr="00C84737" w:rsidRDefault="002969EC" w:rsidP="00C84737">
      <w:pPr>
        <w:rPr>
          <w:rFonts w:ascii="Corbel" w:hAnsi="Corbel"/>
          <w:sz w:val="24"/>
          <w:szCs w:val="24"/>
        </w:rPr>
      </w:pPr>
    </w:p>
    <w:sectPr w:rsidR="002969EC" w:rsidRPr="00C8473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3A47" w14:textId="77777777" w:rsidR="00375714" w:rsidRDefault="00375714" w:rsidP="0067381D">
      <w:pPr>
        <w:spacing w:after="0" w:line="240" w:lineRule="auto"/>
      </w:pPr>
      <w:r>
        <w:separator/>
      </w:r>
    </w:p>
  </w:endnote>
  <w:endnote w:type="continuationSeparator" w:id="0">
    <w:p w14:paraId="517283F8" w14:textId="77777777" w:rsidR="00375714" w:rsidRDefault="00375714" w:rsidP="0067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7D994" w14:textId="77777777" w:rsidR="00375714" w:rsidRDefault="00375714" w:rsidP="0067381D">
      <w:pPr>
        <w:spacing w:after="0" w:line="240" w:lineRule="auto"/>
      </w:pPr>
      <w:r>
        <w:separator/>
      </w:r>
    </w:p>
  </w:footnote>
  <w:footnote w:type="continuationSeparator" w:id="0">
    <w:p w14:paraId="75005331" w14:textId="77777777" w:rsidR="00375714" w:rsidRDefault="00375714" w:rsidP="0067381D">
      <w:pPr>
        <w:spacing w:after="0" w:line="240" w:lineRule="auto"/>
      </w:pPr>
      <w:r>
        <w:continuationSeparator/>
      </w:r>
    </w:p>
  </w:footnote>
  <w:footnote w:id="1">
    <w:p w14:paraId="4E5AA838" w14:textId="77777777" w:rsidR="0067381D" w:rsidRDefault="0067381D" w:rsidP="006738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58C"/>
    <w:multiLevelType w:val="hybridMultilevel"/>
    <w:tmpl w:val="2B1297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A01BF"/>
    <w:multiLevelType w:val="hybridMultilevel"/>
    <w:tmpl w:val="1A2A11DE"/>
    <w:lvl w:ilvl="0" w:tplc="EF0C3E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662654">
    <w:abstractNumId w:val="3"/>
  </w:num>
  <w:num w:numId="2" w16cid:durableId="1014459230">
    <w:abstractNumId w:val="0"/>
  </w:num>
  <w:num w:numId="3" w16cid:durableId="1295865495">
    <w:abstractNumId w:val="1"/>
  </w:num>
  <w:num w:numId="4" w16cid:durableId="89742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1D"/>
    <w:rsid w:val="0002115E"/>
    <w:rsid w:val="000B3881"/>
    <w:rsid w:val="001162BF"/>
    <w:rsid w:val="001225CE"/>
    <w:rsid w:val="00142B77"/>
    <w:rsid w:val="0014543F"/>
    <w:rsid w:val="001E2095"/>
    <w:rsid w:val="001E3AA7"/>
    <w:rsid w:val="002031A0"/>
    <w:rsid w:val="00234B35"/>
    <w:rsid w:val="00286BB5"/>
    <w:rsid w:val="002969EC"/>
    <w:rsid w:val="003144BE"/>
    <w:rsid w:val="00316C75"/>
    <w:rsid w:val="0032084C"/>
    <w:rsid w:val="00365716"/>
    <w:rsid w:val="0037321A"/>
    <w:rsid w:val="00374EA0"/>
    <w:rsid w:val="00375714"/>
    <w:rsid w:val="003864A1"/>
    <w:rsid w:val="003F6BFB"/>
    <w:rsid w:val="0042080A"/>
    <w:rsid w:val="00546269"/>
    <w:rsid w:val="005A60A3"/>
    <w:rsid w:val="005B7067"/>
    <w:rsid w:val="005D7EC2"/>
    <w:rsid w:val="0067381D"/>
    <w:rsid w:val="006D237A"/>
    <w:rsid w:val="0074529C"/>
    <w:rsid w:val="00747B92"/>
    <w:rsid w:val="007648CA"/>
    <w:rsid w:val="007A5E37"/>
    <w:rsid w:val="007B39BE"/>
    <w:rsid w:val="007C060F"/>
    <w:rsid w:val="007C3BA8"/>
    <w:rsid w:val="00892FFC"/>
    <w:rsid w:val="008A2282"/>
    <w:rsid w:val="008C2C37"/>
    <w:rsid w:val="009040BF"/>
    <w:rsid w:val="0090607D"/>
    <w:rsid w:val="00916BD5"/>
    <w:rsid w:val="00931245"/>
    <w:rsid w:val="009513A4"/>
    <w:rsid w:val="009A4119"/>
    <w:rsid w:val="00A5154B"/>
    <w:rsid w:val="00A80F37"/>
    <w:rsid w:val="00AF7093"/>
    <w:rsid w:val="00B720A4"/>
    <w:rsid w:val="00B74655"/>
    <w:rsid w:val="00BB1994"/>
    <w:rsid w:val="00BB1E89"/>
    <w:rsid w:val="00C21DD5"/>
    <w:rsid w:val="00C23B5A"/>
    <w:rsid w:val="00C84737"/>
    <w:rsid w:val="00CA3818"/>
    <w:rsid w:val="00D96160"/>
    <w:rsid w:val="00E03E47"/>
    <w:rsid w:val="00F90805"/>
    <w:rsid w:val="00FD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65D5"/>
  <w15:docId w15:val="{0521BAF8-EB83-44B4-AC66-6CA1C1077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38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38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8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81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381D"/>
    <w:rPr>
      <w:vertAlign w:val="superscript"/>
    </w:rPr>
  </w:style>
  <w:style w:type="paragraph" w:customStyle="1" w:styleId="Punktygwne">
    <w:name w:val="Punkty główne"/>
    <w:basedOn w:val="Normalny"/>
    <w:rsid w:val="006738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7381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738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7381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7381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7381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738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7381D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67381D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38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381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C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1073</Words>
  <Characters>6441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6</cp:revision>
  <dcterms:created xsi:type="dcterms:W3CDTF">2026-06-08T17:23:00Z</dcterms:created>
  <dcterms:modified xsi:type="dcterms:W3CDTF">2026-06-11T20:13:00Z</dcterms:modified>
</cp:coreProperties>
</file>